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2E280">
      <w:pPr>
        <w:keepNext w:val="0"/>
        <w:keepLines w:val="0"/>
        <w:pageBreakBefore w:val="0"/>
        <w:tabs>
          <w:tab w:val="left" w:pos="58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zCs w:val="32"/>
        </w:rPr>
        <w:t>附件1</w:t>
      </w:r>
    </w:p>
    <w:p w14:paraId="65B1D3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DE23C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福建省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第二届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职业技能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赛组委会成员名单</w:t>
      </w:r>
    </w:p>
    <w:p w14:paraId="7157BA06">
      <w:pPr>
        <w:adjustRightInd w:val="0"/>
        <w:snapToGrid w:val="0"/>
        <w:spacing w:line="560" w:lineRule="exact"/>
        <w:rPr>
          <w:rFonts w:hint="eastAsia" w:ascii="仿宋_GB2312" w:hAnsi="仿宋_GB2312" w:cs="仿宋_GB2312"/>
          <w:b/>
          <w:bCs/>
          <w:color w:val="000000"/>
          <w:szCs w:val="32"/>
        </w:rPr>
      </w:pPr>
    </w:p>
    <w:p w14:paraId="2721616B">
      <w:pPr>
        <w:adjustRightInd w:val="0"/>
        <w:spacing w:line="579" w:lineRule="exact"/>
        <w:ind w:firstLine="640" w:firstLineChars="200"/>
        <w:rPr>
          <w:rFonts w:hint="eastAsia" w:ascii="仿宋_GB2312" w:hAnsi="仿宋_GB2312" w:cs="仿宋_GB2312"/>
          <w:szCs w:val="32"/>
          <w:u w:val="none"/>
        </w:rPr>
      </w:pPr>
      <w:r>
        <w:rPr>
          <w:rFonts w:hint="eastAsia" w:ascii="仿宋_GB2312" w:hAnsi="仿宋_GB2312" w:cs="仿宋_GB2312"/>
          <w:szCs w:val="32"/>
          <w:u w:val="none"/>
        </w:rPr>
        <w:t xml:space="preserve">主  任：孔繁军  省人社厅党组书记、厅长   </w:t>
      </w:r>
    </w:p>
    <w:p w14:paraId="6B618BFD">
      <w:p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cs="仿宋_GB2312"/>
          <w:szCs w:val="32"/>
          <w:u w:val="none"/>
        </w:rPr>
      </w:pPr>
      <w:r>
        <w:rPr>
          <w:rFonts w:hint="eastAsia" w:ascii="仿宋_GB2312" w:hAnsi="仿宋_GB2312" w:cs="仿宋_GB2312"/>
          <w:szCs w:val="32"/>
          <w:u w:val="none"/>
        </w:rPr>
        <w:t>副主任：黄信有  省人社厅党组成员、副厅长</w:t>
      </w:r>
    </w:p>
    <w:p w14:paraId="7B2E9178">
      <w:pPr>
        <w:adjustRightInd w:val="0"/>
        <w:snapToGrid w:val="0"/>
        <w:spacing w:line="579" w:lineRule="exact"/>
        <w:ind w:left="0" w:leftChars="0" w:firstLine="1920" w:firstLineChars="600"/>
        <w:rPr>
          <w:rFonts w:hint="eastAsia" w:ascii="仿宋_GB2312" w:hAnsi="仿宋_GB2312" w:cs="仿宋_GB231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u w:val="none"/>
          <w:lang w:val="en-US" w:eastAsia="zh-CN"/>
        </w:rPr>
        <w:t>张定锋  福州市委常委，市人民政府党组副书记、</w:t>
      </w:r>
    </w:p>
    <w:p w14:paraId="42253001">
      <w:pPr>
        <w:adjustRightInd w:val="0"/>
        <w:snapToGrid w:val="0"/>
        <w:spacing w:line="579" w:lineRule="exact"/>
        <w:ind w:left="0" w:leftChars="0" w:firstLine="3200" w:firstLineChars="1000"/>
        <w:rPr>
          <w:rFonts w:hint="default" w:ascii="仿宋_GB2312" w:hAnsi="仿宋_GB2312" w:eastAsia="仿宋_GB2312" w:cs="仿宋_GB231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u w:val="none"/>
          <w:lang w:val="en-US" w:eastAsia="zh-CN"/>
        </w:rPr>
        <w:t>常务副市长</w:t>
      </w:r>
    </w:p>
    <w:p w14:paraId="07EB23E8">
      <w:p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Cs w:val="32"/>
          <w:u w:val="none"/>
          <w:lang w:eastAsia="zh"/>
        </w:rPr>
      </w:pPr>
      <w:r>
        <w:rPr>
          <w:rFonts w:hint="eastAsia" w:ascii="仿宋_GB2312" w:hAnsi="仿宋_GB2312" w:cs="仿宋_GB2312"/>
          <w:szCs w:val="32"/>
          <w:u w:val="none"/>
        </w:rPr>
        <w:t>委  员：</w:t>
      </w:r>
      <w:r>
        <w:rPr>
          <w:rFonts w:hint="eastAsia" w:ascii="仿宋_GB2312" w:hAnsi="仿宋_GB2312" w:cs="仿宋_GB2312"/>
          <w:szCs w:val="32"/>
          <w:u w:val="none"/>
          <w:lang w:val="en-US" w:eastAsia="zh-CN"/>
        </w:rPr>
        <w:t>彭永英</w:t>
      </w:r>
      <w:r>
        <w:rPr>
          <w:rFonts w:hint="eastAsia" w:ascii="仿宋_GB2312" w:hAnsi="仿宋_GB2312" w:cs="仿宋_GB2312"/>
          <w:szCs w:val="32"/>
          <w:u w:val="none"/>
        </w:rPr>
        <w:t xml:space="preserve">  省人社厅办公室主任</w:t>
      </w:r>
      <w:r>
        <w:rPr>
          <w:rFonts w:hint="eastAsia" w:ascii="仿宋_GB2312" w:hAnsi="仿宋_GB2312" w:cs="仿宋_GB2312"/>
          <w:szCs w:val="32"/>
          <w:u w:val="none"/>
          <w:lang w:eastAsia="zh"/>
        </w:rPr>
        <w:t>、一级调研员</w:t>
      </w:r>
    </w:p>
    <w:p w14:paraId="661C0A98">
      <w:pPr>
        <w:adjustRightInd w:val="0"/>
        <w:snapToGrid w:val="0"/>
        <w:spacing w:line="579" w:lineRule="exact"/>
        <w:ind w:firstLine="1920" w:firstLineChars="600"/>
        <w:rPr>
          <w:rFonts w:hint="eastAsia" w:ascii="仿宋_GB2312" w:hAnsi="仿宋_GB2312" w:cs="仿宋_GB2312"/>
          <w:szCs w:val="32"/>
          <w:u w:val="none"/>
        </w:rPr>
      </w:pPr>
      <w:r>
        <w:rPr>
          <w:rFonts w:hint="eastAsia" w:ascii="仿宋_GB2312" w:hAnsi="仿宋_GB2312" w:cs="仿宋_GB2312"/>
          <w:szCs w:val="32"/>
          <w:u w:val="none"/>
        </w:rPr>
        <w:t>赵献忠  省人社厅政策法规处处长</w:t>
      </w:r>
    </w:p>
    <w:p w14:paraId="127ECC83">
      <w:pPr>
        <w:adjustRightInd w:val="0"/>
        <w:snapToGrid w:val="0"/>
        <w:spacing w:line="579" w:lineRule="exact"/>
        <w:ind w:firstLine="1920" w:firstLineChars="600"/>
        <w:rPr>
          <w:rFonts w:hint="eastAsia" w:ascii="仿宋_GB2312" w:hAnsi="仿宋_GB2312" w:cs="仿宋_GB2312"/>
          <w:szCs w:val="32"/>
          <w:u w:val="none"/>
        </w:rPr>
      </w:pPr>
      <w:r>
        <w:rPr>
          <w:rFonts w:hint="eastAsia" w:ascii="仿宋_GB2312" w:hAnsi="仿宋_GB2312" w:cs="仿宋_GB2312"/>
          <w:szCs w:val="32"/>
          <w:u w:val="none"/>
        </w:rPr>
        <w:t>李  琼  省人社厅规划财务处处长</w:t>
      </w:r>
    </w:p>
    <w:p w14:paraId="0B141C5C">
      <w:pPr>
        <w:adjustRightInd w:val="0"/>
        <w:snapToGrid w:val="0"/>
        <w:spacing w:line="579" w:lineRule="exact"/>
        <w:ind w:firstLine="1920" w:firstLineChars="600"/>
        <w:rPr>
          <w:rFonts w:hint="eastAsia" w:ascii="仿宋_GB2312" w:hAnsi="仿宋_GB2312" w:eastAsia="仿宋_GB2312" w:cs="仿宋_GB2312"/>
          <w:szCs w:val="32"/>
          <w:u w:val="none"/>
          <w:lang w:eastAsia="zh"/>
        </w:rPr>
      </w:pPr>
      <w:r>
        <w:rPr>
          <w:rFonts w:ascii="Times New Roman" w:hAnsi="Times New Roman" w:cs="Times New Roman"/>
          <w:szCs w:val="24"/>
          <w:u w:val="none"/>
        </w:rPr>
        <w:t>谢竞忠</w:t>
      </w:r>
      <w:r>
        <w:rPr>
          <w:rFonts w:hint="eastAsia" w:ascii="仿宋_GB2312" w:hAnsi="仿宋_GB2312" w:cs="仿宋_GB2312"/>
          <w:szCs w:val="32"/>
          <w:u w:val="none"/>
        </w:rPr>
        <w:t xml:space="preserve">  </w:t>
      </w:r>
      <w:r>
        <w:rPr>
          <w:rFonts w:hint="eastAsia" w:ascii="仿宋_GB2312" w:hAnsi="仿宋_GB2312" w:cs="仿宋_GB2312"/>
          <w:w w:val="95"/>
          <w:szCs w:val="32"/>
          <w:u w:val="none"/>
        </w:rPr>
        <w:t>省人社厅职业能力建设处处长</w:t>
      </w:r>
      <w:r>
        <w:rPr>
          <w:rFonts w:hint="eastAsia" w:ascii="仿宋_GB2312" w:hAnsi="仿宋_GB2312" w:cs="仿宋_GB2312"/>
          <w:w w:val="95"/>
          <w:szCs w:val="32"/>
          <w:u w:val="none"/>
          <w:lang w:eastAsia="zh"/>
        </w:rPr>
        <w:t>、一级调研员</w:t>
      </w:r>
    </w:p>
    <w:p w14:paraId="57AD843C">
      <w:p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cs="仿宋_GB2312"/>
          <w:szCs w:val="32"/>
          <w:u w:val="none"/>
        </w:rPr>
      </w:pPr>
      <w:r>
        <w:rPr>
          <w:rFonts w:hint="eastAsia" w:ascii="仿宋_GB2312" w:hAnsi="仿宋_GB2312" w:cs="仿宋_GB2312"/>
          <w:szCs w:val="32"/>
          <w:u w:val="none"/>
        </w:rPr>
        <w:t xml:space="preserve">        阙俊忠  省人社厅机关党委专职副书记</w:t>
      </w:r>
    </w:p>
    <w:p w14:paraId="287CCD1F">
      <w:p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cs="仿宋_GB2312"/>
          <w:szCs w:val="32"/>
          <w:u w:val="none"/>
        </w:rPr>
      </w:pPr>
      <w:r>
        <w:rPr>
          <w:rFonts w:hint="eastAsia" w:ascii="仿宋_GB2312" w:hAnsi="仿宋_GB2312" w:cs="仿宋_GB2312"/>
          <w:szCs w:val="32"/>
          <w:u w:val="none"/>
        </w:rPr>
        <w:t xml:space="preserve">        陈  捷  省职业技能鉴定指导中心主任</w:t>
      </w:r>
    </w:p>
    <w:p w14:paraId="190AB68E">
      <w:pPr>
        <w:adjustRightInd w:val="0"/>
        <w:snapToGrid w:val="0"/>
        <w:spacing w:line="579" w:lineRule="exact"/>
        <w:ind w:firstLine="640" w:firstLineChars="200"/>
        <w:rPr>
          <w:rFonts w:hint="eastAsia" w:ascii="仿宋_GB2312" w:hAnsi="仿宋_GB2312" w:cs="仿宋_GB231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u w:val="none"/>
          <w:lang w:val="en-US" w:eastAsia="zh-CN"/>
        </w:rPr>
        <w:t xml:space="preserve">        李朝波  福州市人社局党组书记、局长</w:t>
      </w:r>
    </w:p>
    <w:p w14:paraId="7E5772C8">
      <w:pPr>
        <w:adjustRightInd w:val="0"/>
        <w:snapToGrid w:val="0"/>
        <w:spacing w:line="579" w:lineRule="exact"/>
        <w:ind w:firstLine="1920" w:firstLineChars="600"/>
        <w:rPr>
          <w:rFonts w:hint="eastAsia" w:ascii="仿宋_GB2312" w:hAnsi="仿宋_GB2312" w:cs="仿宋_GB231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u w:val="none"/>
          <w:lang w:val="en-US" w:eastAsia="zh-CN"/>
        </w:rPr>
        <w:t>谢在秀  福州市人民政府副秘书长</w:t>
      </w:r>
    </w:p>
    <w:p w14:paraId="5BA50D6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581789-507C-45F0-AA03-E1981D50BC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58642F8-0E41-4D81-B70A-A8B7E7C4BEF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0F72515-B47B-40DF-8A43-516C30486DA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2249C9FC-DD80-4331-87BB-BA60913F94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F7BB8"/>
    <w:rsid w:val="360F7BB8"/>
    <w:rsid w:val="43F3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2026-07-31T09:48:00Z</dcterms:created>
  <dc:creator>彩虹</dc:creator>
  <cp:lastModifiedBy>彩虹</cp:lastModifiedBy>
  <dcterms:modified xsi:type="dcterms:W3CDTF">2026-07-31T09:48:44Z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E226E2CCAC2445069E3CD4B5D03CBA09_13</vt:lpwstr>
  </property>
  <property fmtid="{D5CDD505-2E9C-101B-9397-08002B2CF9AE}" pid="4" name="KSOTemplateDocerSaveRecord">
    <vt:lpwstr>eyJoZGlkIjoiM2RkOTc3OWNmN2I4YTNmZDAxZTRmZGUzOWNlOTEyMDciLCJ1c2VySWQiOiIxMDQ0MjkxMTYxIn0=</vt:lpwstr>
  </property>
</Properties>
</file>